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7F1" w:rsidRPr="00BA59DC" w:rsidRDefault="001A564E" w:rsidP="00032DB0">
      <w:pPr>
        <w:pStyle w:val="StyleArial16ptGrasCentr"/>
      </w:pPr>
      <w:bookmarkStart w:id="0" w:name="_GoBack"/>
      <w:r>
        <w:t>Efficient C-H Functionalization of Alkyl Amines with Alkenes Catalyzed by Tantalum Complexes</w:t>
      </w:r>
    </w:p>
    <w:bookmarkEnd w:id="0"/>
    <w:p w:rsidR="008F17F1" w:rsidRPr="00E3483D" w:rsidRDefault="00E83E6A" w:rsidP="00BA59DC">
      <w:pPr>
        <w:pStyle w:val="AuthorICCC2016"/>
        <w:rPr>
          <w:sz w:val="22"/>
        </w:rPr>
      </w:pPr>
      <w:r>
        <w:rPr>
          <w:rStyle w:val="PresentingAuthorICCC2016"/>
          <w:sz w:val="22"/>
        </w:rPr>
        <w:t>Sorin-Claudiu Rosca</w:t>
      </w:r>
      <w:r w:rsidR="008F17F1" w:rsidRPr="00E3483D">
        <w:rPr>
          <w:sz w:val="22"/>
        </w:rPr>
        <w:t xml:space="preserve">, </w:t>
      </w:r>
      <w:r>
        <w:rPr>
          <w:sz w:val="22"/>
        </w:rPr>
        <w:t xml:space="preserve">Rebecca </w:t>
      </w:r>
      <w:proofErr w:type="spellStart"/>
      <w:r>
        <w:rPr>
          <w:sz w:val="22"/>
        </w:rPr>
        <w:t>DiPucchio</w:t>
      </w:r>
      <w:proofErr w:type="spellEnd"/>
      <w:r>
        <w:rPr>
          <w:sz w:val="22"/>
        </w:rPr>
        <w:t>, Laurel L. Schafer</w:t>
      </w:r>
      <w:r w:rsidR="008F17F1" w:rsidRPr="00E3483D">
        <w:rPr>
          <w:sz w:val="22"/>
        </w:rPr>
        <w:t xml:space="preserve">* </w:t>
      </w:r>
    </w:p>
    <w:p w:rsidR="008F17F1" w:rsidRPr="00E3483D" w:rsidRDefault="00E83E6A" w:rsidP="00BA59DC">
      <w:pPr>
        <w:pStyle w:val="AddressICCC2016"/>
        <w:rPr>
          <w:sz w:val="22"/>
        </w:rPr>
      </w:pPr>
      <w:r>
        <w:rPr>
          <w:sz w:val="22"/>
        </w:rPr>
        <w:t>University of British Columbia</w:t>
      </w:r>
    </w:p>
    <w:p w:rsidR="008F17F1" w:rsidRPr="00E3483D" w:rsidRDefault="00E83E6A" w:rsidP="00BA59DC">
      <w:pPr>
        <w:pStyle w:val="AddressICCC2016"/>
        <w:rPr>
          <w:sz w:val="22"/>
        </w:rPr>
      </w:pPr>
      <w:r w:rsidRPr="00E83E6A">
        <w:rPr>
          <w:sz w:val="22"/>
          <w:lang w:val="fr-FR"/>
        </w:rPr>
        <w:t>2036 Main Mall</w:t>
      </w:r>
      <w:r>
        <w:rPr>
          <w:sz w:val="22"/>
          <w:lang w:val="fr-FR"/>
        </w:rPr>
        <w:t xml:space="preserve">, </w:t>
      </w:r>
      <w:r w:rsidRPr="00E83E6A">
        <w:rPr>
          <w:sz w:val="22"/>
          <w:lang w:val="fr-FR"/>
        </w:rPr>
        <w:t>Vancouver, BC Canada V6T 1Z1</w:t>
      </w:r>
      <w:r>
        <w:rPr>
          <w:sz w:val="22"/>
          <w:lang w:val="fr-FR"/>
        </w:rPr>
        <w:t>,</w:t>
      </w:r>
    </w:p>
    <w:p w:rsidR="00E2562A" w:rsidRPr="00E3483D" w:rsidRDefault="00E83E6A" w:rsidP="00424D5C">
      <w:pPr>
        <w:pStyle w:val="CorrespondingAuthorICCC2016"/>
        <w:rPr>
          <w:sz w:val="22"/>
        </w:rPr>
      </w:pPr>
      <w:r w:rsidRPr="00E83E6A">
        <w:rPr>
          <w:sz w:val="22"/>
          <w:lang w:val="fr-FR"/>
        </w:rPr>
        <w:t>schaferl@mail.ubc.ca</w:t>
      </w:r>
    </w:p>
    <w:p w:rsidR="00DF33B0" w:rsidRPr="00DF33B0" w:rsidRDefault="00DF33B0" w:rsidP="00DF33B0">
      <w:pPr>
        <w:pStyle w:val="AbstractICCC2016"/>
        <w:jc w:val="both"/>
        <w:rPr>
          <w:sz w:val="22"/>
        </w:rPr>
      </w:pPr>
      <w:r w:rsidRPr="00DF33B0">
        <w:rPr>
          <w:sz w:val="22"/>
        </w:rPr>
        <w:t>The catalyzed α-C–H functionalization of amines with alkenes, also known as hydroaminoalkylation</w:t>
      </w:r>
      <w:proofErr w:type="gramStart"/>
      <w:r w:rsidRPr="00DF33B0">
        <w:rPr>
          <w:sz w:val="22"/>
        </w:rPr>
        <w:t>,</w:t>
      </w:r>
      <w:r w:rsidRPr="00DF33B0">
        <w:rPr>
          <w:sz w:val="22"/>
          <w:vertAlign w:val="superscript"/>
        </w:rPr>
        <w:t>1</w:t>
      </w:r>
      <w:proofErr w:type="gramEnd"/>
      <w:r w:rsidRPr="00DF33B0">
        <w:rPr>
          <w:sz w:val="22"/>
        </w:rPr>
        <w:t xml:space="preserve"> has recently emerged as a powerful method for the synthesis of nitrogen containing blocks. This 100% atom-efficient transformation is highly attractive since readily available olefin </w:t>
      </w:r>
      <w:proofErr w:type="spellStart"/>
      <w:r w:rsidRPr="00DF33B0">
        <w:rPr>
          <w:sz w:val="22"/>
        </w:rPr>
        <w:t>feedstocks</w:t>
      </w:r>
      <w:proofErr w:type="spellEnd"/>
      <w:r w:rsidRPr="00DF33B0">
        <w:rPr>
          <w:sz w:val="22"/>
        </w:rPr>
        <w:t xml:space="preserve"> can be converted in a single step into functionalized amine containing materials applicable in pharmaceutical and agrochemical industries. Catalyst design plays a very important role since it can directly affect the rate and the </w:t>
      </w:r>
      <w:proofErr w:type="spellStart"/>
      <w:r w:rsidRPr="00DF33B0">
        <w:rPr>
          <w:sz w:val="22"/>
        </w:rPr>
        <w:t>regioselectivity</w:t>
      </w:r>
      <w:proofErr w:type="spellEnd"/>
      <w:r w:rsidRPr="00DF33B0">
        <w:rPr>
          <w:sz w:val="22"/>
        </w:rPr>
        <w:t xml:space="preserve"> of the reaction affording either α-(</w:t>
      </w:r>
      <w:r w:rsidRPr="00DF33B0">
        <w:rPr>
          <w:i/>
          <w:iCs/>
          <w:sz w:val="22"/>
        </w:rPr>
        <w:t>linear</w:t>
      </w:r>
      <w:r w:rsidRPr="00DF33B0">
        <w:rPr>
          <w:sz w:val="22"/>
        </w:rPr>
        <w:t>) or β-(</w:t>
      </w:r>
      <w:r w:rsidRPr="00DF33B0">
        <w:rPr>
          <w:i/>
          <w:iCs/>
          <w:sz w:val="22"/>
        </w:rPr>
        <w:t>branched</w:t>
      </w:r>
      <w:r w:rsidR="00F527F2">
        <w:rPr>
          <w:sz w:val="22"/>
        </w:rPr>
        <w:t>) alkylated products. Despite</w:t>
      </w:r>
      <w:r w:rsidRPr="00DF33B0">
        <w:rPr>
          <w:sz w:val="22"/>
        </w:rPr>
        <w:t xml:space="preserve"> advances in the field,</w:t>
      </w:r>
      <w:r w:rsidRPr="00DF33B0">
        <w:rPr>
          <w:sz w:val="22"/>
          <w:vertAlign w:val="superscript"/>
        </w:rPr>
        <w:t>2</w:t>
      </w:r>
      <w:r w:rsidRPr="00DF33B0">
        <w:rPr>
          <w:sz w:val="22"/>
        </w:rPr>
        <w:t xml:space="preserve"> the current state of the art for this reaction still requires high reaction times (&gt; 20 h), high temperatures (&gt; 100 °C) and excess of the alkene substrate (1.5 </w:t>
      </w:r>
      <w:proofErr w:type="spellStart"/>
      <w:r w:rsidRPr="00DF33B0">
        <w:rPr>
          <w:sz w:val="22"/>
        </w:rPr>
        <w:t>eq</w:t>
      </w:r>
      <w:proofErr w:type="spellEnd"/>
      <w:r w:rsidRPr="00DF33B0">
        <w:rPr>
          <w:sz w:val="22"/>
        </w:rPr>
        <w:t>). Herein, we show</w:t>
      </w:r>
      <w:r w:rsidR="00214584">
        <w:rPr>
          <w:sz w:val="22"/>
        </w:rPr>
        <w:t xml:space="preserve"> that catalytic systems based on tantalum complexes supported by </w:t>
      </w:r>
      <w:proofErr w:type="spellStart"/>
      <w:r w:rsidR="00214584">
        <w:rPr>
          <w:sz w:val="22"/>
        </w:rPr>
        <w:t>ureate</w:t>
      </w:r>
      <w:proofErr w:type="spellEnd"/>
      <w:r w:rsidR="00214584">
        <w:rPr>
          <w:sz w:val="22"/>
        </w:rPr>
        <w:t xml:space="preserve"> type</w:t>
      </w:r>
      <w:r w:rsidR="00214584" w:rsidRPr="00214584">
        <w:rPr>
          <w:i/>
          <w:iCs/>
          <w:sz w:val="22"/>
        </w:rPr>
        <w:t xml:space="preserve"> </w:t>
      </w:r>
      <w:r w:rsidR="00214584" w:rsidRPr="00DF33B0">
        <w:rPr>
          <w:i/>
          <w:iCs/>
          <w:sz w:val="22"/>
        </w:rPr>
        <w:t>N</w:t>
      </w:r>
      <w:proofErr w:type="gramStart"/>
      <w:r w:rsidR="00214584" w:rsidRPr="00DF33B0">
        <w:rPr>
          <w:i/>
          <w:iCs/>
          <w:sz w:val="22"/>
        </w:rPr>
        <w:t>,O</w:t>
      </w:r>
      <w:proofErr w:type="gramEnd"/>
      <w:r w:rsidR="00214584">
        <w:rPr>
          <w:sz w:val="22"/>
        </w:rPr>
        <w:t>-chelating ligands</w:t>
      </w:r>
      <w:r w:rsidRPr="00DF33B0">
        <w:rPr>
          <w:sz w:val="22"/>
        </w:rPr>
        <w:t xml:space="preserve"> </w:t>
      </w:r>
      <w:r w:rsidR="00FC419D">
        <w:rPr>
          <w:sz w:val="22"/>
        </w:rPr>
        <w:t xml:space="preserve">(formed </w:t>
      </w:r>
      <w:r w:rsidR="00FC419D" w:rsidRPr="00FC419D">
        <w:rPr>
          <w:i/>
          <w:sz w:val="22"/>
        </w:rPr>
        <w:t>in situ</w:t>
      </w:r>
      <w:r w:rsidR="00FC419D">
        <w:rPr>
          <w:sz w:val="22"/>
        </w:rPr>
        <w:t xml:space="preserve"> or isolated) </w:t>
      </w:r>
      <w:r w:rsidRPr="00DF33B0">
        <w:rPr>
          <w:sz w:val="22"/>
        </w:rPr>
        <w:t xml:space="preserve">can </w:t>
      </w:r>
      <w:r w:rsidR="00214584">
        <w:rPr>
          <w:sz w:val="22"/>
        </w:rPr>
        <w:t>afford</w:t>
      </w:r>
      <w:r w:rsidRPr="00DF33B0">
        <w:rPr>
          <w:sz w:val="22"/>
        </w:rPr>
        <w:t xml:space="preserve"> high yields of β-alkylated derivatives in as little as 15 min using stoichiometric amounts of amine and alkene substrates.</w:t>
      </w:r>
      <w:r w:rsidRPr="00DF33B0">
        <w:rPr>
          <w:sz w:val="22"/>
          <w:vertAlign w:val="superscript"/>
        </w:rPr>
        <w:t>3</w:t>
      </w:r>
      <w:r w:rsidRPr="00DF33B0">
        <w:rPr>
          <w:sz w:val="22"/>
        </w:rPr>
        <w:t xml:space="preserve"> These highly tunable ligands can be easily modified to allow challenging substrates, such as internal alkenes or alkyl amine, to be employed in this reaction. Mechanistic investigations </w:t>
      </w:r>
      <w:r w:rsidRPr="00DF33B0">
        <w:rPr>
          <w:i/>
          <w:iCs/>
          <w:sz w:val="22"/>
        </w:rPr>
        <w:t>via</w:t>
      </w:r>
      <w:r w:rsidRPr="00DF33B0">
        <w:rPr>
          <w:sz w:val="22"/>
        </w:rPr>
        <w:t xml:space="preserve"> </w:t>
      </w:r>
      <w:r w:rsidR="00214584">
        <w:rPr>
          <w:sz w:val="22"/>
        </w:rPr>
        <w:t xml:space="preserve">kinetic monitoring experiments </w:t>
      </w:r>
      <w:r w:rsidRPr="00DF33B0">
        <w:rPr>
          <w:sz w:val="22"/>
        </w:rPr>
        <w:t>will also be presented.</w:t>
      </w:r>
    </w:p>
    <w:p w:rsidR="009D4477" w:rsidRPr="00E3483D" w:rsidRDefault="009D4477" w:rsidP="00D92341">
      <w:pPr>
        <w:pStyle w:val="AbstractICCC2016"/>
        <w:jc w:val="both"/>
        <w:rPr>
          <w:sz w:val="22"/>
        </w:rPr>
      </w:pPr>
    </w:p>
    <w:p w:rsidR="008F17F1" w:rsidRPr="00E3483D" w:rsidRDefault="00DF33B0" w:rsidP="00424D5C">
      <w:pPr>
        <w:pStyle w:val="AbstractICCC2016"/>
        <w:jc w:val="center"/>
        <w:rPr>
          <w:sz w:val="22"/>
        </w:rPr>
      </w:pPr>
      <w:r>
        <w:object w:dxaOrig="9393" w:dyaOrig="2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115pt" o:ole="">
            <v:imagedata r:id="rId7" o:title=""/>
          </v:shape>
          <o:OLEObject Type="Embed" ProgID="ChemDraw.Document.6.0" ShapeID="_x0000_i1025" DrawAspect="Content" ObjectID="_1616596281" r:id="rId8"/>
        </w:object>
      </w:r>
    </w:p>
    <w:p w:rsidR="008F17F1" w:rsidRPr="00DF33B0" w:rsidRDefault="008F17F1" w:rsidP="00DF33B0">
      <w:pPr>
        <w:pStyle w:val="FigureICCC2016"/>
        <w:jc w:val="both"/>
        <w:rPr>
          <w:sz w:val="22"/>
        </w:rPr>
      </w:pPr>
      <w:r w:rsidRPr="00E3483D">
        <w:rPr>
          <w:sz w:val="22"/>
        </w:rPr>
        <w:t>Figure 1</w:t>
      </w:r>
      <w:r w:rsidR="00AA009F">
        <w:rPr>
          <w:sz w:val="22"/>
        </w:rPr>
        <w:t xml:space="preserve">. </w:t>
      </w:r>
      <w:r w:rsidR="00F527F2">
        <w:rPr>
          <w:sz w:val="22"/>
        </w:rPr>
        <w:t xml:space="preserve">C-H functionalization of amines with alkenes </w:t>
      </w:r>
      <w:r w:rsidR="00F527F2" w:rsidRPr="00F527F2">
        <w:rPr>
          <w:i/>
          <w:sz w:val="22"/>
        </w:rPr>
        <w:t>via</w:t>
      </w:r>
      <w:r w:rsidR="00F527F2">
        <w:rPr>
          <w:sz w:val="22"/>
        </w:rPr>
        <w:t xml:space="preserve"> </w:t>
      </w:r>
      <w:proofErr w:type="spellStart"/>
      <w:r w:rsidR="00F527F2">
        <w:rPr>
          <w:sz w:val="22"/>
        </w:rPr>
        <w:t>hydroaminoalkylation</w:t>
      </w:r>
      <w:proofErr w:type="spellEnd"/>
      <w:r w:rsidR="00F527F2">
        <w:rPr>
          <w:sz w:val="22"/>
        </w:rPr>
        <w:t xml:space="preserve"> catalysis.</w:t>
      </w:r>
    </w:p>
    <w:p w:rsidR="00AA009F" w:rsidRDefault="000B54C5" w:rsidP="00AA009F">
      <w:pPr>
        <w:pStyle w:val="StandardWeb"/>
        <w:rPr>
          <w:rFonts w:ascii="Arial" w:hAnsi="Arial" w:cs="Arial"/>
          <w:sz w:val="18"/>
          <w:szCs w:val="18"/>
          <w:lang w:val="de-DE"/>
        </w:rPr>
      </w:pPr>
      <w:r w:rsidRPr="000B54C5">
        <w:rPr>
          <w:rFonts w:ascii="Arial" w:hAnsi="Arial" w:cs="Arial"/>
          <w:sz w:val="18"/>
          <w:lang w:val="de-DE"/>
        </w:rPr>
        <w:t>1.</w:t>
      </w:r>
      <w:r w:rsidRPr="000B54C5">
        <w:rPr>
          <w:sz w:val="18"/>
          <w:lang w:val="de-DE"/>
        </w:rPr>
        <w:t xml:space="preserve"> </w:t>
      </w:r>
      <w:r w:rsidRPr="000B54C5">
        <w:rPr>
          <w:rFonts w:ascii="Arial" w:hAnsi="Arial" w:cs="Arial"/>
          <w:sz w:val="18"/>
          <w:szCs w:val="18"/>
          <w:lang w:val="de-DE"/>
        </w:rPr>
        <w:t xml:space="preserve">E. Chong, P. Garcia, L. L. </w:t>
      </w:r>
      <w:proofErr w:type="spellStart"/>
      <w:r w:rsidRPr="000B54C5">
        <w:rPr>
          <w:rFonts w:ascii="Arial" w:hAnsi="Arial" w:cs="Arial"/>
          <w:sz w:val="18"/>
          <w:szCs w:val="18"/>
          <w:lang w:val="de-DE"/>
        </w:rPr>
        <w:t>Schafer</w:t>
      </w:r>
      <w:proofErr w:type="spellEnd"/>
      <w:r w:rsidRPr="000B54C5">
        <w:rPr>
          <w:rFonts w:ascii="Arial" w:hAnsi="Arial" w:cs="Arial"/>
          <w:sz w:val="18"/>
          <w:szCs w:val="18"/>
          <w:lang w:val="de-DE"/>
        </w:rPr>
        <w:t xml:space="preserve">, </w:t>
      </w:r>
      <w:r w:rsidRPr="000B54C5">
        <w:rPr>
          <w:rFonts w:ascii="Arial" w:hAnsi="Arial" w:cs="Arial"/>
          <w:i/>
          <w:iCs/>
          <w:sz w:val="18"/>
          <w:szCs w:val="18"/>
          <w:lang w:val="de-DE"/>
        </w:rPr>
        <w:t xml:space="preserve">Synthesis </w:t>
      </w:r>
      <w:r w:rsidRPr="000B54C5">
        <w:rPr>
          <w:rFonts w:ascii="Arial" w:hAnsi="Arial" w:cs="Arial"/>
          <w:b/>
          <w:bCs/>
          <w:sz w:val="18"/>
          <w:szCs w:val="18"/>
          <w:lang w:val="de-DE"/>
        </w:rPr>
        <w:t>2014</w:t>
      </w:r>
      <w:r w:rsidRPr="000B54C5">
        <w:rPr>
          <w:rFonts w:ascii="Arial" w:hAnsi="Arial" w:cs="Arial"/>
          <w:sz w:val="18"/>
          <w:szCs w:val="18"/>
          <w:lang w:val="de-DE"/>
        </w:rPr>
        <w:t xml:space="preserve">, </w:t>
      </w:r>
      <w:r w:rsidRPr="000B54C5">
        <w:rPr>
          <w:rFonts w:ascii="Arial" w:hAnsi="Arial" w:cs="Arial"/>
          <w:i/>
          <w:iCs/>
          <w:sz w:val="18"/>
          <w:szCs w:val="18"/>
          <w:lang w:val="de-DE"/>
        </w:rPr>
        <w:t>46</w:t>
      </w:r>
      <w:r w:rsidRPr="000B54C5">
        <w:rPr>
          <w:rFonts w:ascii="Arial" w:hAnsi="Arial" w:cs="Arial"/>
          <w:sz w:val="18"/>
          <w:szCs w:val="18"/>
          <w:lang w:val="de-DE"/>
        </w:rPr>
        <w:t>, 2884</w:t>
      </w:r>
      <w:r w:rsidR="00AA009F" w:rsidRPr="000B54C5">
        <w:rPr>
          <w:rFonts w:ascii="Arial" w:hAnsi="Arial" w:cs="Arial"/>
          <w:sz w:val="18"/>
          <w:szCs w:val="18"/>
          <w:lang w:val="de-DE"/>
        </w:rPr>
        <w:t>.</w:t>
      </w:r>
    </w:p>
    <w:p w:rsidR="00424D5C" w:rsidRDefault="000B54C5" w:rsidP="000B54C5">
      <w:pPr>
        <w:autoSpaceDE w:val="0"/>
        <w:autoSpaceDN w:val="0"/>
        <w:adjustRightInd w:val="0"/>
        <w:ind w:left="720" w:hanging="720"/>
        <w:rPr>
          <w:rFonts w:ascii="Arial" w:hAnsi="Arial" w:cs="Arial"/>
          <w:sz w:val="18"/>
          <w:szCs w:val="18"/>
          <w:lang w:val="en-US" w:eastAsia="en-US"/>
        </w:rPr>
      </w:pPr>
      <w:r w:rsidRPr="000B54C5">
        <w:rPr>
          <w:rFonts w:ascii="Arial" w:hAnsi="Arial" w:cs="Arial"/>
          <w:sz w:val="18"/>
          <w:szCs w:val="18"/>
          <w:lang w:val="de-DE" w:eastAsia="en-US"/>
        </w:rPr>
        <w:t xml:space="preserve">2. </w:t>
      </w:r>
      <w:r>
        <w:rPr>
          <w:rFonts w:ascii="Arial" w:hAnsi="Arial" w:cs="Arial"/>
          <w:sz w:val="18"/>
          <w:szCs w:val="18"/>
          <w:lang w:val="de-DE" w:eastAsia="en-US"/>
        </w:rPr>
        <w:t xml:space="preserve">a) </w:t>
      </w:r>
      <w:r w:rsidRPr="000B54C5">
        <w:rPr>
          <w:rFonts w:ascii="Arial" w:hAnsi="Arial" w:cs="Arial"/>
          <w:sz w:val="18"/>
          <w:szCs w:val="18"/>
          <w:lang w:val="de-DE" w:eastAsia="en-US"/>
        </w:rPr>
        <w:t xml:space="preserve">P. Eisenberger, R. O. </w:t>
      </w:r>
      <w:proofErr w:type="spellStart"/>
      <w:r w:rsidRPr="000B54C5">
        <w:rPr>
          <w:rFonts w:ascii="Arial" w:hAnsi="Arial" w:cs="Arial"/>
          <w:sz w:val="18"/>
          <w:szCs w:val="18"/>
          <w:lang w:val="de-DE" w:eastAsia="en-US"/>
        </w:rPr>
        <w:t>Ayinla</w:t>
      </w:r>
      <w:proofErr w:type="spellEnd"/>
      <w:r w:rsidRPr="000B54C5">
        <w:rPr>
          <w:rFonts w:ascii="Arial" w:hAnsi="Arial" w:cs="Arial"/>
          <w:sz w:val="18"/>
          <w:szCs w:val="18"/>
          <w:lang w:val="de-DE" w:eastAsia="en-US"/>
        </w:rPr>
        <w:t xml:space="preserve">, J. M. P. </w:t>
      </w:r>
      <w:proofErr w:type="spellStart"/>
      <w:r w:rsidRPr="000B54C5">
        <w:rPr>
          <w:rFonts w:ascii="Arial" w:hAnsi="Arial" w:cs="Arial"/>
          <w:sz w:val="18"/>
          <w:szCs w:val="18"/>
          <w:lang w:val="de-DE" w:eastAsia="en-US"/>
        </w:rPr>
        <w:t>Lauzon</w:t>
      </w:r>
      <w:proofErr w:type="spellEnd"/>
      <w:r w:rsidRPr="000B54C5">
        <w:rPr>
          <w:rFonts w:ascii="Arial" w:hAnsi="Arial" w:cs="Arial"/>
          <w:sz w:val="18"/>
          <w:szCs w:val="18"/>
          <w:lang w:val="de-DE" w:eastAsia="en-US"/>
        </w:rPr>
        <w:t xml:space="preserve">, L. L. </w:t>
      </w:r>
      <w:proofErr w:type="spellStart"/>
      <w:r w:rsidRPr="000B54C5">
        <w:rPr>
          <w:rFonts w:ascii="Arial" w:hAnsi="Arial" w:cs="Arial"/>
          <w:sz w:val="18"/>
          <w:szCs w:val="18"/>
          <w:lang w:val="de-DE" w:eastAsia="en-US"/>
        </w:rPr>
        <w:t>Schafer</w:t>
      </w:r>
      <w:proofErr w:type="spellEnd"/>
      <w:r>
        <w:rPr>
          <w:rFonts w:ascii="Arial" w:hAnsi="Arial" w:cs="Arial"/>
          <w:sz w:val="18"/>
          <w:szCs w:val="18"/>
          <w:lang w:val="de-DE" w:eastAsia="en-US"/>
        </w:rPr>
        <w:t xml:space="preserve">, </w:t>
      </w:r>
      <w:proofErr w:type="spellStart"/>
      <w:r w:rsidRPr="000B54C5">
        <w:rPr>
          <w:rFonts w:ascii="Arial" w:hAnsi="Arial" w:cs="Arial"/>
          <w:i/>
          <w:sz w:val="18"/>
          <w:szCs w:val="18"/>
          <w:lang w:val="de-DE" w:eastAsia="en-US"/>
        </w:rPr>
        <w:t>Angew</w:t>
      </w:r>
      <w:proofErr w:type="spellEnd"/>
      <w:r w:rsidRPr="000B54C5">
        <w:rPr>
          <w:rFonts w:ascii="Arial" w:hAnsi="Arial" w:cs="Arial"/>
          <w:i/>
          <w:sz w:val="18"/>
          <w:szCs w:val="18"/>
          <w:lang w:val="de-DE" w:eastAsia="en-US"/>
        </w:rPr>
        <w:t xml:space="preserve">. Chem. Int. </w:t>
      </w:r>
      <w:r w:rsidRPr="000B54C5">
        <w:rPr>
          <w:rFonts w:ascii="Arial" w:hAnsi="Arial" w:cs="Arial"/>
          <w:i/>
          <w:sz w:val="18"/>
          <w:szCs w:val="18"/>
          <w:lang w:val="en-US" w:eastAsia="en-US"/>
        </w:rPr>
        <w:t>Ed</w:t>
      </w:r>
      <w:r w:rsidRPr="000B54C5">
        <w:rPr>
          <w:rFonts w:ascii="Arial" w:hAnsi="Arial" w:cs="Arial"/>
          <w:sz w:val="18"/>
          <w:szCs w:val="18"/>
          <w:lang w:val="en-US" w:eastAsia="en-US"/>
        </w:rPr>
        <w:t xml:space="preserve">, </w:t>
      </w:r>
      <w:r w:rsidRPr="000B54C5">
        <w:rPr>
          <w:rFonts w:ascii="Arial" w:hAnsi="Arial" w:cs="Arial"/>
          <w:b/>
          <w:bCs/>
          <w:sz w:val="18"/>
          <w:szCs w:val="18"/>
          <w:lang w:val="en-US" w:eastAsia="en-US"/>
        </w:rPr>
        <w:t>2009</w:t>
      </w:r>
      <w:r w:rsidRPr="000B54C5">
        <w:rPr>
          <w:rFonts w:ascii="Arial" w:hAnsi="Arial" w:cs="Arial"/>
          <w:sz w:val="18"/>
          <w:szCs w:val="18"/>
          <w:lang w:val="en-US" w:eastAsia="en-US"/>
        </w:rPr>
        <w:t xml:space="preserve">, </w:t>
      </w:r>
      <w:r w:rsidRPr="000B54C5">
        <w:rPr>
          <w:rFonts w:ascii="Arial" w:hAnsi="Arial" w:cs="Arial"/>
          <w:i/>
          <w:iCs/>
          <w:sz w:val="18"/>
          <w:szCs w:val="18"/>
          <w:lang w:val="en-US" w:eastAsia="en-US"/>
        </w:rPr>
        <w:t>48</w:t>
      </w:r>
      <w:r w:rsidRPr="000B54C5">
        <w:rPr>
          <w:rFonts w:ascii="Arial" w:hAnsi="Arial" w:cs="Arial"/>
          <w:sz w:val="18"/>
          <w:szCs w:val="18"/>
          <w:lang w:val="en-US" w:eastAsia="en-US"/>
        </w:rPr>
        <w:t>, 8361.</w:t>
      </w:r>
      <w:r w:rsidRPr="000B54C5">
        <w:rPr>
          <w:rFonts w:ascii="Arial" w:hAnsi="Arial" w:cs="Arial"/>
          <w:sz w:val="18"/>
          <w:szCs w:val="18"/>
          <w:lang w:val="en-US" w:eastAsia="en-US"/>
        </w:rPr>
        <w:t xml:space="preserve"> b) P. </w:t>
      </w:r>
      <w:r w:rsidRPr="000B54C5">
        <w:rPr>
          <w:rFonts w:ascii="Arial" w:hAnsi="Arial" w:cs="Arial"/>
          <w:sz w:val="18"/>
          <w:szCs w:val="18"/>
          <w:lang w:val="en-US" w:eastAsia="en-US"/>
        </w:rPr>
        <w:t xml:space="preserve">Garcia, </w:t>
      </w:r>
    </w:p>
    <w:p w:rsidR="00424D5C" w:rsidRPr="008902CD" w:rsidRDefault="000B54C5" w:rsidP="000B54C5">
      <w:pPr>
        <w:autoSpaceDE w:val="0"/>
        <w:autoSpaceDN w:val="0"/>
        <w:adjustRightInd w:val="0"/>
        <w:ind w:left="720" w:hanging="720"/>
        <w:rPr>
          <w:rFonts w:ascii="Arial" w:hAnsi="Arial" w:cs="Arial"/>
          <w:sz w:val="18"/>
          <w:szCs w:val="18"/>
          <w:lang w:val="en-US" w:eastAsia="en-US"/>
        </w:rPr>
      </w:pPr>
      <w:r w:rsidRPr="00424D5C">
        <w:rPr>
          <w:rFonts w:ascii="Arial" w:hAnsi="Arial" w:cs="Arial"/>
          <w:sz w:val="18"/>
          <w:szCs w:val="18"/>
          <w:lang w:val="de-DE" w:eastAsia="en-US"/>
        </w:rPr>
        <w:t xml:space="preserve">Y. Y. Lau, M. R. Perry, L. L. </w:t>
      </w:r>
      <w:proofErr w:type="spellStart"/>
      <w:r w:rsidRPr="00424D5C">
        <w:rPr>
          <w:rFonts w:ascii="Arial" w:hAnsi="Arial" w:cs="Arial"/>
          <w:sz w:val="18"/>
          <w:szCs w:val="18"/>
          <w:lang w:val="de-DE" w:eastAsia="en-US"/>
        </w:rPr>
        <w:t>Schafer</w:t>
      </w:r>
      <w:proofErr w:type="spellEnd"/>
      <w:r w:rsidRPr="00424D5C">
        <w:rPr>
          <w:rFonts w:ascii="Arial" w:hAnsi="Arial" w:cs="Arial"/>
          <w:sz w:val="18"/>
          <w:szCs w:val="18"/>
          <w:lang w:val="de-DE" w:eastAsia="en-US"/>
        </w:rPr>
        <w:t>,</w:t>
      </w:r>
      <w:r w:rsidR="00424D5C">
        <w:rPr>
          <w:rFonts w:ascii="Arial" w:hAnsi="Arial" w:cs="Arial"/>
          <w:sz w:val="18"/>
          <w:szCs w:val="18"/>
          <w:lang w:val="de-DE" w:eastAsia="en-US"/>
        </w:rPr>
        <w:t xml:space="preserve"> </w:t>
      </w:r>
      <w:proofErr w:type="spellStart"/>
      <w:r w:rsidR="00424D5C" w:rsidRPr="000B54C5">
        <w:rPr>
          <w:rFonts w:ascii="Arial" w:hAnsi="Arial" w:cs="Arial"/>
          <w:i/>
          <w:sz w:val="18"/>
          <w:szCs w:val="18"/>
          <w:lang w:val="de-DE" w:eastAsia="en-US"/>
        </w:rPr>
        <w:t>Angew</w:t>
      </w:r>
      <w:proofErr w:type="spellEnd"/>
      <w:r w:rsidR="00424D5C" w:rsidRPr="000B54C5">
        <w:rPr>
          <w:rFonts w:ascii="Arial" w:hAnsi="Arial" w:cs="Arial"/>
          <w:i/>
          <w:sz w:val="18"/>
          <w:szCs w:val="18"/>
          <w:lang w:val="de-DE" w:eastAsia="en-US"/>
        </w:rPr>
        <w:t xml:space="preserve">. Chem. Int. </w:t>
      </w:r>
      <w:r w:rsidR="00424D5C" w:rsidRPr="008902CD">
        <w:rPr>
          <w:rFonts w:ascii="Arial" w:hAnsi="Arial" w:cs="Arial"/>
          <w:i/>
          <w:sz w:val="18"/>
          <w:szCs w:val="18"/>
          <w:lang w:val="en-US" w:eastAsia="en-US"/>
        </w:rPr>
        <w:t>Ed</w:t>
      </w:r>
      <w:r w:rsidR="00424D5C" w:rsidRPr="008902CD">
        <w:rPr>
          <w:rFonts w:ascii="Arial" w:hAnsi="Arial" w:cs="Arial"/>
          <w:i/>
          <w:sz w:val="18"/>
          <w:szCs w:val="18"/>
          <w:lang w:val="en-US" w:eastAsia="en-US"/>
        </w:rPr>
        <w:t>,</w:t>
      </w:r>
      <w:r w:rsidRPr="008902CD">
        <w:rPr>
          <w:rFonts w:ascii="Arial" w:hAnsi="Arial" w:cs="Arial"/>
          <w:sz w:val="18"/>
          <w:szCs w:val="18"/>
          <w:lang w:val="en-US" w:eastAsia="en-US"/>
        </w:rPr>
        <w:t xml:space="preserve"> </w:t>
      </w:r>
      <w:r w:rsidRPr="008902CD">
        <w:rPr>
          <w:rFonts w:ascii="Arial" w:hAnsi="Arial" w:cs="Arial"/>
          <w:b/>
          <w:bCs/>
          <w:sz w:val="18"/>
          <w:szCs w:val="18"/>
          <w:lang w:val="en-US" w:eastAsia="en-US"/>
        </w:rPr>
        <w:t>2013</w:t>
      </w:r>
      <w:r w:rsidRPr="008902CD">
        <w:rPr>
          <w:rFonts w:ascii="Arial" w:hAnsi="Arial" w:cs="Arial"/>
          <w:sz w:val="18"/>
          <w:szCs w:val="18"/>
          <w:lang w:val="en-US" w:eastAsia="en-US"/>
        </w:rPr>
        <w:t xml:space="preserve">, </w:t>
      </w:r>
      <w:r w:rsidRPr="008902CD">
        <w:rPr>
          <w:rFonts w:ascii="Arial" w:hAnsi="Arial" w:cs="Arial"/>
          <w:i/>
          <w:iCs/>
          <w:sz w:val="18"/>
          <w:szCs w:val="18"/>
          <w:lang w:val="en-US" w:eastAsia="en-US"/>
        </w:rPr>
        <w:t>52</w:t>
      </w:r>
      <w:r w:rsidRPr="008902CD">
        <w:rPr>
          <w:rFonts w:ascii="Arial" w:hAnsi="Arial" w:cs="Arial"/>
          <w:sz w:val="18"/>
          <w:szCs w:val="18"/>
          <w:lang w:val="en-US" w:eastAsia="en-US"/>
        </w:rPr>
        <w:t>, 9144-9148.</w:t>
      </w:r>
      <w:r w:rsidR="00424D5C" w:rsidRPr="008902CD">
        <w:rPr>
          <w:rFonts w:ascii="Arial" w:hAnsi="Arial" w:cs="Arial"/>
          <w:sz w:val="18"/>
          <w:szCs w:val="18"/>
          <w:lang w:val="en-US" w:eastAsia="en-US"/>
        </w:rPr>
        <w:t xml:space="preserve"> c) </w:t>
      </w:r>
      <w:r w:rsidR="00424D5C" w:rsidRPr="008902CD">
        <w:rPr>
          <w:rFonts w:ascii="Arial" w:hAnsi="Arial" w:cs="Arial"/>
          <w:sz w:val="18"/>
          <w:szCs w:val="18"/>
          <w:lang w:val="en-US" w:eastAsia="en-US"/>
        </w:rPr>
        <w:t xml:space="preserve">E. Chong, J. W. Brandt, L. L. </w:t>
      </w:r>
    </w:p>
    <w:p w:rsidR="000B54C5" w:rsidRDefault="00424D5C" w:rsidP="000B54C5">
      <w:pPr>
        <w:autoSpaceDE w:val="0"/>
        <w:autoSpaceDN w:val="0"/>
        <w:adjustRightInd w:val="0"/>
        <w:ind w:left="720" w:hanging="720"/>
        <w:rPr>
          <w:rFonts w:ascii="Arial" w:hAnsi="Arial" w:cs="Arial"/>
          <w:sz w:val="18"/>
          <w:szCs w:val="18"/>
          <w:lang w:val="de-DE" w:eastAsia="en-US"/>
        </w:rPr>
      </w:pPr>
      <w:proofErr w:type="spellStart"/>
      <w:r w:rsidRPr="00424D5C">
        <w:rPr>
          <w:rFonts w:ascii="Arial" w:hAnsi="Arial" w:cs="Arial"/>
          <w:sz w:val="18"/>
          <w:szCs w:val="18"/>
          <w:lang w:val="de-DE" w:eastAsia="en-US"/>
        </w:rPr>
        <w:t>Schafer</w:t>
      </w:r>
      <w:proofErr w:type="spellEnd"/>
      <w:r w:rsidRPr="00424D5C">
        <w:rPr>
          <w:rFonts w:ascii="Arial" w:hAnsi="Arial" w:cs="Arial"/>
          <w:sz w:val="18"/>
          <w:szCs w:val="18"/>
          <w:lang w:val="de-DE" w:eastAsia="en-US"/>
        </w:rPr>
        <w:t xml:space="preserve">, </w:t>
      </w:r>
      <w:r w:rsidRPr="00424D5C">
        <w:rPr>
          <w:rFonts w:ascii="Arial" w:hAnsi="Arial" w:cs="Arial"/>
          <w:i/>
          <w:iCs/>
          <w:sz w:val="18"/>
          <w:szCs w:val="18"/>
          <w:lang w:val="de-DE" w:eastAsia="en-US"/>
        </w:rPr>
        <w:t xml:space="preserve">J. Am. Chem. </w:t>
      </w:r>
      <w:proofErr w:type="spellStart"/>
      <w:r w:rsidRPr="00424D5C">
        <w:rPr>
          <w:rFonts w:ascii="Arial" w:hAnsi="Arial" w:cs="Arial"/>
          <w:i/>
          <w:iCs/>
          <w:sz w:val="18"/>
          <w:szCs w:val="18"/>
          <w:lang w:val="de-DE" w:eastAsia="en-US"/>
        </w:rPr>
        <w:t>Soc</w:t>
      </w:r>
      <w:proofErr w:type="spellEnd"/>
      <w:r w:rsidRPr="00424D5C">
        <w:rPr>
          <w:rFonts w:ascii="Arial" w:hAnsi="Arial" w:cs="Arial"/>
          <w:i/>
          <w:iCs/>
          <w:sz w:val="18"/>
          <w:szCs w:val="18"/>
          <w:lang w:val="de-DE" w:eastAsia="en-US"/>
        </w:rPr>
        <w:t xml:space="preserve">. </w:t>
      </w:r>
      <w:r w:rsidRPr="00424D5C">
        <w:rPr>
          <w:rFonts w:ascii="Arial" w:hAnsi="Arial" w:cs="Arial"/>
          <w:b/>
          <w:bCs/>
          <w:sz w:val="18"/>
          <w:szCs w:val="18"/>
          <w:lang w:val="de-DE" w:eastAsia="en-US"/>
        </w:rPr>
        <w:t>2014</w:t>
      </w:r>
      <w:r w:rsidRPr="00424D5C">
        <w:rPr>
          <w:rFonts w:ascii="Arial" w:hAnsi="Arial" w:cs="Arial"/>
          <w:sz w:val="18"/>
          <w:szCs w:val="18"/>
          <w:lang w:val="de-DE" w:eastAsia="en-US"/>
        </w:rPr>
        <w:t xml:space="preserve">, </w:t>
      </w:r>
      <w:r w:rsidRPr="00424D5C">
        <w:rPr>
          <w:rFonts w:ascii="Arial" w:hAnsi="Arial" w:cs="Arial"/>
          <w:i/>
          <w:iCs/>
          <w:sz w:val="18"/>
          <w:szCs w:val="18"/>
          <w:lang w:val="de-DE" w:eastAsia="en-US"/>
        </w:rPr>
        <w:t>136</w:t>
      </w:r>
      <w:r w:rsidRPr="00424D5C">
        <w:rPr>
          <w:rFonts w:ascii="Arial" w:hAnsi="Arial" w:cs="Arial"/>
          <w:sz w:val="18"/>
          <w:szCs w:val="18"/>
          <w:lang w:val="de-DE" w:eastAsia="en-US"/>
        </w:rPr>
        <w:t>, 10898</w:t>
      </w:r>
      <w:r>
        <w:rPr>
          <w:rFonts w:ascii="Arial" w:hAnsi="Arial" w:cs="Arial"/>
          <w:sz w:val="18"/>
          <w:szCs w:val="18"/>
          <w:lang w:val="de-DE" w:eastAsia="en-US"/>
        </w:rPr>
        <w:t>.</w:t>
      </w:r>
    </w:p>
    <w:p w:rsidR="00424D5C" w:rsidRDefault="00424D5C" w:rsidP="000B54C5">
      <w:pPr>
        <w:autoSpaceDE w:val="0"/>
        <w:autoSpaceDN w:val="0"/>
        <w:adjustRightInd w:val="0"/>
        <w:ind w:left="720" w:hanging="720"/>
        <w:rPr>
          <w:rFonts w:ascii="Arial" w:hAnsi="Arial" w:cs="Arial"/>
          <w:sz w:val="18"/>
          <w:szCs w:val="18"/>
          <w:lang w:val="de-DE" w:eastAsia="en-US"/>
        </w:rPr>
      </w:pPr>
    </w:p>
    <w:p w:rsidR="00424D5C" w:rsidRPr="00424D5C" w:rsidRDefault="00424D5C" w:rsidP="000B54C5">
      <w:pPr>
        <w:autoSpaceDE w:val="0"/>
        <w:autoSpaceDN w:val="0"/>
        <w:adjustRightInd w:val="0"/>
        <w:ind w:left="720" w:hanging="720"/>
        <w:rPr>
          <w:rFonts w:ascii="Arial" w:hAnsi="Arial" w:cs="Arial"/>
          <w:sz w:val="18"/>
          <w:szCs w:val="18"/>
          <w:lang w:val="de-DE" w:eastAsia="en-US"/>
        </w:rPr>
      </w:pPr>
      <w:r w:rsidRPr="00424D5C">
        <w:rPr>
          <w:rFonts w:ascii="Arial" w:hAnsi="Arial" w:cs="Arial"/>
          <w:sz w:val="18"/>
          <w:szCs w:val="18"/>
          <w:lang w:val="de-DE" w:eastAsia="en-US"/>
        </w:rPr>
        <w:t xml:space="preserve">3. </w:t>
      </w:r>
      <w:r w:rsidRPr="00424D5C">
        <w:rPr>
          <w:rFonts w:ascii="Arial" w:hAnsi="Arial" w:cs="Arial"/>
          <w:sz w:val="18"/>
          <w:szCs w:val="18"/>
          <w:lang w:val="de-DE" w:eastAsia="en-US"/>
        </w:rPr>
        <w:t xml:space="preserve">R. C. </w:t>
      </w:r>
      <w:proofErr w:type="spellStart"/>
      <w:r w:rsidRPr="00424D5C">
        <w:rPr>
          <w:rFonts w:ascii="Arial" w:hAnsi="Arial" w:cs="Arial"/>
          <w:sz w:val="18"/>
          <w:szCs w:val="18"/>
          <w:lang w:val="de-DE" w:eastAsia="en-US"/>
        </w:rPr>
        <w:t>DiPucchio</w:t>
      </w:r>
      <w:proofErr w:type="spellEnd"/>
      <w:r w:rsidRPr="00424D5C">
        <w:rPr>
          <w:rFonts w:ascii="Arial" w:hAnsi="Arial" w:cs="Arial"/>
          <w:sz w:val="18"/>
          <w:szCs w:val="18"/>
          <w:lang w:val="de-DE" w:eastAsia="en-US"/>
        </w:rPr>
        <w:t xml:space="preserve">, S.-C. </w:t>
      </w:r>
      <w:proofErr w:type="spellStart"/>
      <w:r w:rsidRPr="00424D5C">
        <w:rPr>
          <w:rFonts w:ascii="Arial" w:hAnsi="Arial" w:cs="Arial"/>
          <w:sz w:val="18"/>
          <w:szCs w:val="18"/>
          <w:lang w:val="de-DE" w:eastAsia="en-US"/>
        </w:rPr>
        <w:t>Roşca</w:t>
      </w:r>
      <w:proofErr w:type="spellEnd"/>
      <w:r w:rsidRPr="00424D5C">
        <w:rPr>
          <w:rFonts w:ascii="Arial" w:hAnsi="Arial" w:cs="Arial"/>
          <w:sz w:val="18"/>
          <w:szCs w:val="18"/>
          <w:lang w:val="de-DE" w:eastAsia="en-US"/>
        </w:rPr>
        <w:t xml:space="preserve">, L. L. </w:t>
      </w:r>
      <w:proofErr w:type="spellStart"/>
      <w:r w:rsidRPr="00424D5C">
        <w:rPr>
          <w:rFonts w:ascii="Arial" w:hAnsi="Arial" w:cs="Arial"/>
          <w:sz w:val="18"/>
          <w:szCs w:val="18"/>
          <w:lang w:val="de-DE" w:eastAsia="en-US"/>
        </w:rPr>
        <w:t>Schafer</w:t>
      </w:r>
      <w:proofErr w:type="spellEnd"/>
      <w:r>
        <w:rPr>
          <w:rFonts w:ascii="Arial" w:hAnsi="Arial" w:cs="Arial"/>
          <w:sz w:val="18"/>
          <w:szCs w:val="18"/>
          <w:lang w:val="de-DE" w:eastAsia="en-US"/>
        </w:rPr>
        <w:t xml:space="preserve">, </w:t>
      </w:r>
      <w:proofErr w:type="spellStart"/>
      <w:r w:rsidRPr="000B54C5">
        <w:rPr>
          <w:rFonts w:ascii="Arial" w:hAnsi="Arial" w:cs="Arial"/>
          <w:i/>
          <w:sz w:val="18"/>
          <w:szCs w:val="18"/>
          <w:lang w:val="de-DE" w:eastAsia="en-US"/>
        </w:rPr>
        <w:t>Angew</w:t>
      </w:r>
      <w:proofErr w:type="spellEnd"/>
      <w:r w:rsidRPr="000B54C5">
        <w:rPr>
          <w:rFonts w:ascii="Arial" w:hAnsi="Arial" w:cs="Arial"/>
          <w:i/>
          <w:sz w:val="18"/>
          <w:szCs w:val="18"/>
          <w:lang w:val="de-DE" w:eastAsia="en-US"/>
        </w:rPr>
        <w:t xml:space="preserve">. Chem. Int. </w:t>
      </w:r>
      <w:r w:rsidRPr="00424D5C">
        <w:rPr>
          <w:rFonts w:ascii="Arial" w:hAnsi="Arial" w:cs="Arial"/>
          <w:i/>
          <w:sz w:val="18"/>
          <w:szCs w:val="18"/>
          <w:lang w:val="de-DE" w:eastAsia="en-US"/>
        </w:rPr>
        <w:t>Ed</w:t>
      </w:r>
      <w:r w:rsidRPr="00424D5C">
        <w:rPr>
          <w:rFonts w:ascii="Arial" w:hAnsi="Arial" w:cs="Arial"/>
          <w:sz w:val="18"/>
          <w:szCs w:val="18"/>
          <w:lang w:val="de-DE" w:eastAsia="en-US"/>
        </w:rPr>
        <w:t xml:space="preserve">, </w:t>
      </w:r>
      <w:r w:rsidRPr="00424D5C">
        <w:rPr>
          <w:rFonts w:ascii="Arial" w:hAnsi="Arial" w:cs="Arial"/>
          <w:b/>
          <w:bCs/>
          <w:sz w:val="18"/>
          <w:szCs w:val="18"/>
          <w:lang w:val="de-DE" w:eastAsia="en-US"/>
        </w:rPr>
        <w:t>2018</w:t>
      </w:r>
      <w:r w:rsidRPr="00424D5C">
        <w:rPr>
          <w:rFonts w:ascii="Arial" w:hAnsi="Arial" w:cs="Arial"/>
          <w:sz w:val="18"/>
          <w:szCs w:val="18"/>
          <w:lang w:val="de-DE" w:eastAsia="en-US"/>
        </w:rPr>
        <w:t xml:space="preserve">, </w:t>
      </w:r>
      <w:r w:rsidRPr="00424D5C">
        <w:rPr>
          <w:rFonts w:ascii="Arial" w:hAnsi="Arial" w:cs="Arial"/>
          <w:i/>
          <w:iCs/>
          <w:sz w:val="18"/>
          <w:szCs w:val="18"/>
          <w:lang w:val="de-DE" w:eastAsia="en-US"/>
        </w:rPr>
        <w:t>57</w:t>
      </w:r>
      <w:r w:rsidRPr="00424D5C">
        <w:rPr>
          <w:rFonts w:ascii="Arial" w:hAnsi="Arial" w:cs="Arial"/>
          <w:sz w:val="18"/>
          <w:szCs w:val="18"/>
          <w:lang w:val="de-DE" w:eastAsia="en-US"/>
        </w:rPr>
        <w:t>, 3469-3472</w:t>
      </w:r>
      <w:r w:rsidR="008902CD">
        <w:rPr>
          <w:rFonts w:ascii="Arial" w:hAnsi="Arial" w:cs="Arial"/>
          <w:sz w:val="18"/>
          <w:szCs w:val="18"/>
          <w:lang w:val="de-DE" w:eastAsia="en-US"/>
        </w:rPr>
        <w:t>.</w:t>
      </w:r>
    </w:p>
    <w:p w:rsidR="00AA009F" w:rsidRPr="00AA009F" w:rsidRDefault="00AA009F" w:rsidP="00032DB0">
      <w:pPr>
        <w:pStyle w:val="ReferencesICCC2016"/>
        <w:rPr>
          <w:sz w:val="18"/>
          <w:lang w:val="en-US"/>
        </w:rPr>
      </w:pPr>
    </w:p>
    <w:sectPr w:rsidR="00AA009F" w:rsidRPr="00AA009F" w:rsidSect="00553840">
      <w:headerReference w:type="default" r:id="rId9"/>
      <w:pgSz w:w="11906" w:h="16838"/>
      <w:pgMar w:top="1417" w:right="1152" w:bottom="1417" w:left="11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64E" w:rsidRDefault="001A564E">
      <w:r>
        <w:separator/>
      </w:r>
    </w:p>
  </w:endnote>
  <w:endnote w:type="continuationSeparator" w:id="0">
    <w:p w:rsidR="001A564E" w:rsidRDefault="001A5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64E" w:rsidRDefault="001A564E">
      <w:r>
        <w:separator/>
      </w:r>
    </w:p>
  </w:footnote>
  <w:footnote w:type="continuationSeparator" w:id="0">
    <w:p w:rsidR="001A564E" w:rsidRDefault="001A56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64E" w:rsidRPr="00032DB0" w:rsidRDefault="001A564E" w:rsidP="000C54FD">
    <w:pPr>
      <w:pStyle w:val="ReferencesICCC2016"/>
      <w:pBdr>
        <w:bottom w:val="single" w:sz="6" w:space="1" w:color="auto"/>
      </w:pBdr>
      <w:jc w:val="center"/>
      <w:rPr>
        <w:b/>
        <w:i/>
        <w:sz w:val="22"/>
        <w:szCs w:val="22"/>
      </w:rPr>
    </w:pPr>
    <w:r>
      <w:rPr>
        <w:b/>
        <w:i/>
        <w:sz w:val="22"/>
        <w:szCs w:val="22"/>
      </w:rPr>
      <w:t xml:space="preserve">GECOM-CONCOORD 2019 – </w:t>
    </w:r>
    <w:proofErr w:type="spellStart"/>
    <w:r>
      <w:rPr>
        <w:b/>
        <w:i/>
        <w:sz w:val="22"/>
        <w:szCs w:val="22"/>
      </w:rPr>
      <w:t>Erquy</w:t>
    </w:r>
    <w:proofErr w:type="spellEnd"/>
    <w:r>
      <w:rPr>
        <w:b/>
        <w:i/>
        <w:sz w:val="22"/>
        <w:szCs w:val="22"/>
      </w:rPr>
      <w:t xml:space="preserve">, 19-24 </w:t>
    </w:r>
    <w:proofErr w:type="spellStart"/>
    <w:r>
      <w:rPr>
        <w:b/>
        <w:i/>
        <w:sz w:val="22"/>
        <w:szCs w:val="22"/>
      </w:rPr>
      <w:t>mai</w:t>
    </w:r>
    <w:proofErr w:type="spellEnd"/>
  </w:p>
  <w:p w:rsidR="001A564E" w:rsidRPr="00E3483D" w:rsidRDefault="001A564E">
    <w:pPr>
      <w:pStyle w:val="Kopfzeil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activeWritingStyle w:appName="MSWord" w:lang="en-GB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E00"/>
    <w:rsid w:val="00032DB0"/>
    <w:rsid w:val="000B54C5"/>
    <w:rsid w:val="000C54FD"/>
    <w:rsid w:val="001956C2"/>
    <w:rsid w:val="001A564E"/>
    <w:rsid w:val="00204332"/>
    <w:rsid w:val="00214584"/>
    <w:rsid w:val="002D096F"/>
    <w:rsid w:val="00410B0A"/>
    <w:rsid w:val="00424D5C"/>
    <w:rsid w:val="004440C3"/>
    <w:rsid w:val="004518E1"/>
    <w:rsid w:val="00553840"/>
    <w:rsid w:val="007738B4"/>
    <w:rsid w:val="007871FA"/>
    <w:rsid w:val="008902CD"/>
    <w:rsid w:val="0089515E"/>
    <w:rsid w:val="008D16AE"/>
    <w:rsid w:val="008F17F1"/>
    <w:rsid w:val="00923D1F"/>
    <w:rsid w:val="009410D4"/>
    <w:rsid w:val="009926CC"/>
    <w:rsid w:val="009A40E8"/>
    <w:rsid w:val="009D036C"/>
    <w:rsid w:val="009D4477"/>
    <w:rsid w:val="00A7175D"/>
    <w:rsid w:val="00A9060B"/>
    <w:rsid w:val="00AA009F"/>
    <w:rsid w:val="00AD45DD"/>
    <w:rsid w:val="00AF3A76"/>
    <w:rsid w:val="00AF7C76"/>
    <w:rsid w:val="00B65ACC"/>
    <w:rsid w:val="00B97E83"/>
    <w:rsid w:val="00BA2FCA"/>
    <w:rsid w:val="00BA59DC"/>
    <w:rsid w:val="00BC42A4"/>
    <w:rsid w:val="00D92341"/>
    <w:rsid w:val="00DF33B0"/>
    <w:rsid w:val="00E2562A"/>
    <w:rsid w:val="00E3483D"/>
    <w:rsid w:val="00E3607A"/>
    <w:rsid w:val="00E83E6A"/>
    <w:rsid w:val="00F527F2"/>
    <w:rsid w:val="00FB0E00"/>
    <w:rsid w:val="00FC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5C3E4E0"/>
  <w15:docId w15:val="{584E2733-A1F0-4BC2-B02F-F3B61960A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fr-FR" w:eastAsia="fr-FR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leICCC2016">
    <w:name w:val="Title_ICCC2016"/>
    <w:rsid w:val="00BA59DC"/>
    <w:pPr>
      <w:jc w:val="center"/>
    </w:pPr>
    <w:rPr>
      <w:rFonts w:ascii="Arial" w:hAnsi="Arial" w:cs="Arial"/>
      <w:b/>
      <w:sz w:val="32"/>
      <w:szCs w:val="32"/>
      <w:lang w:val="fr-FR" w:eastAsia="fr-FR"/>
    </w:rPr>
  </w:style>
  <w:style w:type="paragraph" w:customStyle="1" w:styleId="AbstractICCC2016">
    <w:name w:val="Abstract_ICCC2016"/>
    <w:basedOn w:val="Standard"/>
    <w:rsid w:val="002D096F"/>
    <w:pPr>
      <w:spacing w:before="40" w:line="360" w:lineRule="auto"/>
    </w:pPr>
    <w:rPr>
      <w:rFonts w:ascii="Arial" w:hAnsi="Arial" w:cs="Courier New"/>
      <w:szCs w:val="20"/>
      <w:lang w:val="en-US"/>
    </w:rPr>
  </w:style>
  <w:style w:type="paragraph" w:customStyle="1" w:styleId="AuthorICCC2016">
    <w:name w:val="Author_ICCC2016"/>
    <w:rsid w:val="002D096F"/>
    <w:pPr>
      <w:jc w:val="center"/>
    </w:pPr>
    <w:rPr>
      <w:rFonts w:ascii="Arial" w:hAnsi="Arial" w:cs="Arial"/>
      <w:sz w:val="24"/>
      <w:szCs w:val="24"/>
      <w:lang w:eastAsia="fr-FR"/>
    </w:rPr>
  </w:style>
  <w:style w:type="paragraph" w:customStyle="1" w:styleId="StyleArial16ptGrasCentr">
    <w:name w:val="Style Arial 16 pt Gras Centré"/>
    <w:basedOn w:val="Standard"/>
    <w:rsid w:val="002D096F"/>
    <w:pPr>
      <w:spacing w:after="360"/>
      <w:jc w:val="center"/>
    </w:pPr>
    <w:rPr>
      <w:rFonts w:ascii="Arial" w:hAnsi="Arial"/>
      <w:b/>
      <w:bCs/>
      <w:sz w:val="32"/>
      <w:szCs w:val="20"/>
      <w:lang w:val="en-US"/>
    </w:rPr>
  </w:style>
  <w:style w:type="paragraph" w:styleId="Kopfzeile">
    <w:name w:val="header"/>
    <w:basedOn w:val="Standard"/>
    <w:rsid w:val="00BA59D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A59DC"/>
    <w:pPr>
      <w:tabs>
        <w:tab w:val="center" w:pos="4536"/>
        <w:tab w:val="right" w:pos="9072"/>
      </w:tabs>
    </w:pPr>
  </w:style>
  <w:style w:type="character" w:customStyle="1" w:styleId="PresentingAuthorICCC2016">
    <w:name w:val="Presenting_Author_ICCC2016"/>
    <w:rsid w:val="00BA59DC"/>
    <w:rPr>
      <w:rFonts w:ascii="Arial" w:hAnsi="Arial" w:cs="Arial"/>
      <w:sz w:val="24"/>
      <w:szCs w:val="24"/>
      <w:u w:val="single"/>
      <w:lang w:val="en-GB"/>
    </w:rPr>
  </w:style>
  <w:style w:type="paragraph" w:customStyle="1" w:styleId="AddressICCC2016">
    <w:name w:val="Address_ICCC2016"/>
    <w:rsid w:val="002D096F"/>
    <w:pPr>
      <w:spacing w:before="40"/>
      <w:jc w:val="center"/>
    </w:pPr>
    <w:rPr>
      <w:rFonts w:ascii="Arial" w:hAnsi="Arial" w:cs="Courier New"/>
      <w:sz w:val="24"/>
      <w:lang w:eastAsia="fr-FR"/>
    </w:rPr>
  </w:style>
  <w:style w:type="paragraph" w:customStyle="1" w:styleId="CorrespondingAuthorICCC2016">
    <w:name w:val="Corresponding_Author_ICCC2016"/>
    <w:basedOn w:val="Standard"/>
    <w:rsid w:val="002D096F"/>
    <w:pPr>
      <w:spacing w:before="40" w:after="360"/>
      <w:jc w:val="center"/>
    </w:pPr>
    <w:rPr>
      <w:rFonts w:ascii="Arial" w:hAnsi="Arial" w:cs="Courier New"/>
      <w:szCs w:val="20"/>
      <w:lang w:val="en-US"/>
    </w:rPr>
  </w:style>
  <w:style w:type="paragraph" w:customStyle="1" w:styleId="ReferencesICCC2016">
    <w:name w:val="References_ICCC2016"/>
    <w:rsid w:val="00AF3A76"/>
    <w:rPr>
      <w:rFonts w:ascii="Arial" w:hAnsi="Arial" w:cs="Courier New"/>
      <w:lang w:val="en-GB" w:eastAsia="fr-FR"/>
    </w:rPr>
  </w:style>
  <w:style w:type="paragraph" w:customStyle="1" w:styleId="FigureICCC2016">
    <w:name w:val="Figure_ICCC2016"/>
    <w:rsid w:val="00AF3A76"/>
    <w:pPr>
      <w:spacing w:after="240"/>
    </w:pPr>
    <w:rPr>
      <w:rFonts w:ascii="Arial" w:hAnsi="Arial" w:cs="Courier New"/>
      <w:b/>
      <w:sz w:val="24"/>
      <w:lang w:val="en-GB" w:eastAsia="fr-FR"/>
    </w:rPr>
  </w:style>
  <w:style w:type="character" w:customStyle="1" w:styleId="FigureCaption-ICCC2016">
    <w:name w:val="Figure_Caption-ICCC2016"/>
    <w:basedOn w:val="Absatz-Standardschriftart"/>
    <w:rsid w:val="00032DB0"/>
  </w:style>
  <w:style w:type="character" w:customStyle="1" w:styleId="ReferenceYearICCC2016">
    <w:name w:val="Reference_Year_ICCC2016"/>
    <w:rsid w:val="007871FA"/>
    <w:rPr>
      <w:rFonts w:ascii="Arial" w:hAnsi="Arial"/>
      <w:b/>
      <w:sz w:val="20"/>
    </w:rPr>
  </w:style>
  <w:style w:type="character" w:customStyle="1" w:styleId="Reference-Journal-volumelICCC2016">
    <w:name w:val="Reference-Journal-volumel_ICCC2016"/>
    <w:rsid w:val="00032DB0"/>
    <w:rPr>
      <w:rFonts w:ascii="Arial" w:hAnsi="Arial"/>
      <w:i/>
      <w:sz w:val="20"/>
    </w:rPr>
  </w:style>
  <w:style w:type="paragraph" w:styleId="Sprechblasentext">
    <w:name w:val="Balloon Text"/>
    <w:basedOn w:val="Standard"/>
    <w:link w:val="SprechblasentextZchn"/>
    <w:rsid w:val="00410B0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410B0A"/>
    <w:rPr>
      <w:rFonts w:ascii="Segoe UI" w:hAnsi="Segoe UI" w:cs="Segoe UI"/>
      <w:sz w:val="18"/>
      <w:szCs w:val="18"/>
      <w:lang w:val="fr-FR" w:eastAsia="fr-FR"/>
    </w:rPr>
  </w:style>
  <w:style w:type="paragraph" w:styleId="StandardWeb">
    <w:name w:val="Normal (Web)"/>
    <w:basedOn w:val="Standard"/>
    <w:uiPriority w:val="99"/>
    <w:semiHidden/>
    <w:unhideWhenUsed/>
    <w:rsid w:val="00AA009F"/>
    <w:pPr>
      <w:spacing w:before="100" w:beforeAutospacing="1" w:after="100" w:afterAutospacing="1"/>
    </w:pPr>
    <w:rPr>
      <w:lang w:val="en-US" w:eastAsia="en-US"/>
    </w:rPr>
  </w:style>
  <w:style w:type="character" w:styleId="Hervorhebung">
    <w:name w:val="Emphasis"/>
    <w:basedOn w:val="Absatz-Standardschriftart"/>
    <w:uiPriority w:val="20"/>
    <w:qFormat/>
    <w:rsid w:val="00AA009F"/>
    <w:rPr>
      <w:i/>
      <w:iCs/>
    </w:rPr>
  </w:style>
  <w:style w:type="character" w:styleId="Fett">
    <w:name w:val="Strong"/>
    <w:basedOn w:val="Absatz-Standardschriftart"/>
    <w:uiPriority w:val="22"/>
    <w:qFormat/>
    <w:rsid w:val="00AA00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8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B0C3E-D4BA-4761-928B-2083DE57A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1835</Characters>
  <Application>Microsoft Office Word</Application>
  <DocSecurity>0</DocSecurity>
  <Lines>15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Title… (bold, centered, single space, arial 16)</vt:lpstr>
      <vt:lpstr>Title… (bold, centered, single space, arial 16)</vt:lpstr>
      <vt:lpstr>Title… (bold, centered, single space, arial 16)</vt:lpstr>
    </vt:vector>
  </TitlesOfParts>
  <Company>Université de Rennes 1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Title… (bold, centered, single space, arial 16)</dc:title>
  <dc:creator>Stéphane Golhen</dc:creator>
  <cp:lastModifiedBy>Sorin-Claudiu Rosca</cp:lastModifiedBy>
  <cp:revision>2</cp:revision>
  <dcterms:created xsi:type="dcterms:W3CDTF">2019-04-12T15:45:00Z</dcterms:created>
  <dcterms:modified xsi:type="dcterms:W3CDTF">2019-04-12T15:45:00Z</dcterms:modified>
</cp:coreProperties>
</file>